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A4452" w14:textId="2162AC9A" w:rsidR="004F4039" w:rsidRPr="004F4039" w:rsidRDefault="004F4039" w:rsidP="004F4039">
      <w:pPr>
        <w:spacing w:after="0" w:line="360" w:lineRule="auto"/>
        <w:jc w:val="center"/>
        <w:rPr>
          <w:rFonts w:ascii="Times New Roman" w:eastAsia="Times New Roman" w:hAnsi="Times New Roman" w:cs="Times New Roman"/>
          <w:b/>
          <w:bCs/>
          <w:sz w:val="24"/>
          <w:szCs w:val="24"/>
        </w:rPr>
      </w:pPr>
      <w:bookmarkStart w:id="0" w:name="_GoBack"/>
      <w:bookmarkEnd w:id="0"/>
      <w:r w:rsidRPr="004F4039">
        <w:rPr>
          <w:rFonts w:ascii="Times New Roman" w:eastAsia="Times New Roman" w:hAnsi="Times New Roman" w:cs="Times New Roman"/>
          <w:b/>
          <w:bCs/>
          <w:sz w:val="24"/>
          <w:szCs w:val="24"/>
        </w:rPr>
        <w:t>Elevational records of bats in Northwestern Italy</w:t>
      </w:r>
    </w:p>
    <w:p w14:paraId="3018D7D3" w14:textId="77D5A16B" w:rsidR="002B6627" w:rsidRDefault="00D00E30" w:rsidP="00D00E30">
      <w:pPr>
        <w:spacing w:after="0" w:line="360" w:lineRule="auto"/>
        <w:jc w:val="center"/>
        <w:rPr>
          <w:rFonts w:ascii="Times New Roman" w:eastAsia="Times New Roman" w:hAnsi="Times New Roman" w:cs="Times New Roman"/>
          <w:b/>
          <w:bCs/>
          <w:sz w:val="24"/>
          <w:szCs w:val="24"/>
        </w:rPr>
      </w:pPr>
      <w:r w:rsidRPr="00D00E30">
        <w:rPr>
          <w:rFonts w:ascii="Times New Roman" w:eastAsia="Times New Roman" w:hAnsi="Times New Roman" w:cs="Times New Roman"/>
          <w:b/>
          <w:bCs/>
          <w:sz w:val="24"/>
          <w:szCs w:val="24"/>
        </w:rPr>
        <w:t>SUPPLEMENTAL INFORMATION 1</w:t>
      </w:r>
    </w:p>
    <w:p w14:paraId="7F38B8AB" w14:textId="77777777" w:rsidR="00D00E30" w:rsidRPr="00D711B8" w:rsidRDefault="00D00E30" w:rsidP="00D00E30">
      <w:pPr>
        <w:spacing w:after="0" w:line="360" w:lineRule="auto"/>
        <w:jc w:val="center"/>
        <w:rPr>
          <w:rFonts w:ascii="Times New Roman" w:eastAsia="Times New Roman" w:hAnsi="Times New Roman" w:cs="Times New Roman"/>
          <w:b/>
          <w:color w:val="FF0000"/>
        </w:rPr>
      </w:pPr>
    </w:p>
    <w:p w14:paraId="4B958892" w14:textId="2705A13B" w:rsidR="004F4039" w:rsidRPr="004F4039" w:rsidRDefault="004F4039" w:rsidP="004F4039">
      <w:pPr>
        <w:spacing w:after="0" w:line="360" w:lineRule="auto"/>
        <w:jc w:val="both"/>
        <w:rPr>
          <w:rFonts w:ascii="Times New Roman" w:eastAsia="Times New Roman" w:hAnsi="Times New Roman" w:cs="Times New Roman"/>
          <w:i/>
          <w:iCs/>
          <w:color w:val="FF0000"/>
        </w:rPr>
      </w:pPr>
      <w:bookmarkStart w:id="1" w:name="_heading=h.b4m1ptexp7vq" w:colFirst="0" w:colLast="0"/>
      <w:bookmarkEnd w:id="1"/>
      <w:r w:rsidRPr="004F4039">
        <w:rPr>
          <w:rFonts w:ascii="Times New Roman" w:hAnsi="Times New Roman" w:cs="Times New Roman"/>
          <w:i/>
          <w:iCs/>
        </w:rPr>
        <w:t xml:space="preserve">Molecular protocols for the identification of Plecotus </w:t>
      </w:r>
      <w:r w:rsidRPr="004E576E">
        <w:rPr>
          <w:rFonts w:ascii="Times New Roman" w:hAnsi="Times New Roman" w:cs="Times New Roman"/>
        </w:rPr>
        <w:t>spp</w:t>
      </w:r>
      <w:r w:rsidRPr="004F4039">
        <w:rPr>
          <w:rFonts w:ascii="Times New Roman" w:hAnsi="Times New Roman" w:cs="Times New Roman"/>
          <w:i/>
          <w:iCs/>
        </w:rPr>
        <w:t>. from faeces</w:t>
      </w:r>
      <w:r>
        <w:rPr>
          <w:rFonts w:ascii="Times New Roman" w:hAnsi="Times New Roman" w:cs="Times New Roman"/>
          <w:i/>
          <w:iCs/>
        </w:rPr>
        <w:t>.</w:t>
      </w:r>
    </w:p>
    <w:p w14:paraId="7AD2EAA2" w14:textId="4834E2A2" w:rsidR="002B6627" w:rsidRPr="004F4039" w:rsidRDefault="004F4039">
      <w:pPr>
        <w:spacing w:after="0" w:line="360" w:lineRule="auto"/>
        <w:jc w:val="both"/>
        <w:rPr>
          <w:rFonts w:ascii="Times New Roman" w:eastAsia="Times New Roman" w:hAnsi="Times New Roman" w:cs="Times New Roman"/>
        </w:rPr>
      </w:pPr>
      <w:r w:rsidRPr="004F4039">
        <w:rPr>
          <w:rFonts w:ascii="Times New Roman" w:eastAsia="Times New Roman" w:hAnsi="Times New Roman" w:cs="Times New Roman"/>
          <w:iCs/>
        </w:rPr>
        <w:t xml:space="preserve">Guano samples for species identification were analysed using the protocol specified in Gili et al. </w:t>
      </w:r>
      <w:r w:rsidRPr="004F4039">
        <w:rPr>
          <w:rFonts w:ascii="Times New Roman" w:eastAsia="Times New Roman" w:hAnsi="Times New Roman" w:cs="Times New Roman"/>
          <w:iCs/>
        </w:rPr>
        <w:fldChar w:fldCharType="begin"/>
      </w:r>
      <w:r w:rsidRPr="004F4039">
        <w:rPr>
          <w:rFonts w:ascii="Times New Roman" w:eastAsia="Times New Roman" w:hAnsi="Times New Roman" w:cs="Times New Roman"/>
          <w:iCs/>
        </w:rPr>
        <w:instrText xml:space="preserve"> ADDIN ZOTERO_ITEM CSL_CITATION {"citationID":"Qd4DzeUh","properties":{"formattedCitation":"(2025)","plainCitation":"(2025)","noteIndex":0},"citationItems":[{"id":511,"uris":["http://zotero.org/users/18811412/items/JZHZUHT8"],"itemData":{"id":511,"type":"article-journal","container-title":"Mammalian Biology","DOI":"10.1007/s42991-025-00503-0","ISSN":"1616-5047, 1618-1476","issue":"4","journalAbbreviation":"Mamm Biol","language":"en","page":"533-540","source":"DOI.org (Crossref)","title":"Non-invasive survey techniques uncover the coexistence of African and European bats on the island of Lampedusa","volume":"105","author":[{"family":"Gili","given":"Fabrizio"},{"family":"Di Bari","given":"Pietro"},{"family":"Massaad","given":"Mark"},{"family":"Bueno","given":"Rafael Silveira"},{"family":"Corso","given":"Andrea"},{"family":"Baratti","given":"Mariella"},{"family":"Garzoli","given":"Laura"},{"family":"Viganò","given":"Michele"},{"family":"Agnelli","given":"Paolo"},{"family":"Mori","given":"Emiliano"},{"family":"Ancillotto","given":"Leonardo"}],"issued":{"date-parts":[["2025",8]]}},"suppress-author":true}],"schema":"https://github.com/citation-style-language/schema/raw/master/csl-citation.json"} </w:instrText>
      </w:r>
      <w:r w:rsidRPr="004F4039">
        <w:rPr>
          <w:rFonts w:ascii="Times New Roman" w:eastAsia="Times New Roman" w:hAnsi="Times New Roman" w:cs="Times New Roman"/>
          <w:iCs/>
        </w:rPr>
        <w:fldChar w:fldCharType="separate"/>
      </w:r>
      <w:r w:rsidR="00430F58" w:rsidRPr="00430F58">
        <w:rPr>
          <w:rFonts w:ascii="Times New Roman" w:hAnsi="Times New Roman" w:cs="Times New Roman"/>
        </w:rPr>
        <w:t>(2025)</w:t>
      </w:r>
      <w:r w:rsidRPr="004F4039">
        <w:rPr>
          <w:rFonts w:ascii="Times New Roman" w:eastAsia="Times New Roman" w:hAnsi="Times New Roman" w:cs="Times New Roman"/>
          <w:iCs/>
        </w:rPr>
        <w:fldChar w:fldCharType="end"/>
      </w:r>
      <w:r w:rsidRPr="004F4039">
        <w:rPr>
          <w:rFonts w:ascii="Times New Roman" w:eastAsia="Times New Roman" w:hAnsi="Times New Roman" w:cs="Times New Roman"/>
          <w:iCs/>
        </w:rPr>
        <w:t>. Briefly, t</w:t>
      </w:r>
      <w:r w:rsidRPr="004F4039">
        <w:rPr>
          <w:rFonts w:ascii="Times New Roman" w:eastAsia="Times New Roman" w:hAnsi="Times New Roman" w:cs="Times New Roman"/>
        </w:rPr>
        <w:t xml:space="preserve">otal genome DNA was extracted using the Qiagen PowerSoil Kit and bat species were identified using a single bat-specific primer pair (SFF145f: 5’-GTHACHGCYCAYGCHTTYGTAATAAT-3’/SFF351r: 5’-CTCCWGCRTGDGCWAGRTTTCC-3’) targeting a 206 bp DNA minibarcode region of the COI </w:t>
      </w:r>
      <w:r w:rsidRPr="004F4039">
        <w:rPr>
          <w:rFonts w:ascii="Times New Roman" w:eastAsia="Times New Roman" w:hAnsi="Times New Roman" w:cs="Times New Roman"/>
        </w:rPr>
        <w:fldChar w:fldCharType="begin"/>
      </w:r>
      <w:r w:rsidR="00430F58">
        <w:rPr>
          <w:rFonts w:ascii="Times New Roman" w:eastAsia="Times New Roman" w:hAnsi="Times New Roman" w:cs="Times New Roman"/>
        </w:rPr>
        <w:instrText xml:space="preserve"> ADDIN ZOTERO_ITEM CSL_CITATION {"citationID":"wkjLX4ep","properties":{"formattedCitation":"(Walker {\\i{}et al.} 2016)","plainCitation":"(Walker et al. 2016)","noteIndex":0},"citationItems":[{"id":512,"uris":["http://zotero.org/users/18811412/items/ENT4B5C2"],"itemData":{"id":512,"type":"article-journal","container-title":"PLOS ONE","DOI":"10.1371/journal.pone.0162342","ISSN":"1932-6203","issue":"9","journalAbbreviation":"PLoS ONE","language":"en","page":"e0162342","source":"DOI.org (Crossref)","title":"Species From Feces: Order-Wide Identification of Chiroptera From Guano and Other Non-Invasive Genetic Samples","title-short":"Species From Feces","volume":"11","author":[{"family":"Walker","given":"Faith M."},{"family":"Williamson","given":"Charles H. D."},{"family":"Sanchez","given":"Daniel E."},{"family":"Sobek","given":"Colin J."},{"family":"Chambers","given":"Carol L."}],"editor":[{"family":"Russo","given":"Danilo"}],"issued":{"date-parts":[["2016",9,21]]}}}],"schema":"https://github.com/citation-style-language/schema/raw/master/csl-citation.json"} </w:instrText>
      </w:r>
      <w:r w:rsidRPr="004F4039">
        <w:rPr>
          <w:rFonts w:ascii="Times New Roman" w:eastAsia="Times New Roman" w:hAnsi="Times New Roman" w:cs="Times New Roman"/>
        </w:rPr>
        <w:fldChar w:fldCharType="separate"/>
      </w:r>
      <w:r w:rsidR="00430F58" w:rsidRPr="00430F58">
        <w:rPr>
          <w:rFonts w:ascii="Times New Roman" w:hAnsi="Times New Roman" w:cs="Times New Roman"/>
        </w:rPr>
        <w:t xml:space="preserve">(Walker </w:t>
      </w:r>
      <w:r w:rsidR="00430F58" w:rsidRPr="00430F58">
        <w:rPr>
          <w:rFonts w:ascii="Times New Roman" w:hAnsi="Times New Roman" w:cs="Times New Roman"/>
          <w:i/>
          <w:iCs/>
        </w:rPr>
        <w:t>et al.</w:t>
      </w:r>
      <w:r w:rsidR="00430F58" w:rsidRPr="00430F58">
        <w:rPr>
          <w:rFonts w:ascii="Times New Roman" w:hAnsi="Times New Roman" w:cs="Times New Roman"/>
        </w:rPr>
        <w:t xml:space="preserve"> 2016)</w:t>
      </w:r>
      <w:r w:rsidRPr="004F4039">
        <w:rPr>
          <w:rFonts w:ascii="Times New Roman" w:eastAsia="Times New Roman" w:hAnsi="Times New Roman" w:cs="Times New Roman"/>
        </w:rPr>
        <w:fldChar w:fldCharType="end"/>
      </w:r>
      <w:r w:rsidRPr="004F4039">
        <w:rPr>
          <w:rFonts w:ascii="Times New Roman" w:eastAsia="Times New Roman" w:hAnsi="Times New Roman" w:cs="Times New Roman"/>
        </w:rPr>
        <w:t>.</w:t>
      </w:r>
    </w:p>
    <w:p w14:paraId="225BC226" w14:textId="77777777" w:rsidR="002B6627" w:rsidRDefault="002B6627">
      <w:pPr>
        <w:spacing w:after="0" w:line="360" w:lineRule="auto"/>
        <w:jc w:val="both"/>
        <w:rPr>
          <w:rFonts w:ascii="Times New Roman" w:eastAsia="Times New Roman" w:hAnsi="Times New Roman" w:cs="Times New Roman"/>
          <w:color w:val="FF0000"/>
        </w:rPr>
      </w:pPr>
    </w:p>
    <w:p w14:paraId="4C279ED8" w14:textId="118CACA7" w:rsidR="004F4039" w:rsidRDefault="004F4039" w:rsidP="004F4039">
      <w:pPr>
        <w:spacing w:after="0" w:line="360" w:lineRule="auto"/>
        <w:jc w:val="both"/>
        <w:rPr>
          <w:rFonts w:ascii="Times New Roman" w:hAnsi="Times New Roman" w:cs="Times New Roman"/>
          <w:i/>
          <w:iCs/>
        </w:rPr>
      </w:pPr>
      <w:r w:rsidRPr="004F4039">
        <w:rPr>
          <w:rFonts w:ascii="Times New Roman" w:hAnsi="Times New Roman" w:cs="Times New Roman"/>
          <w:i/>
          <w:iCs/>
        </w:rPr>
        <w:t xml:space="preserve">Molecular protocols for the identification of Plecotus </w:t>
      </w:r>
      <w:r w:rsidRPr="004E576E">
        <w:rPr>
          <w:rFonts w:ascii="Times New Roman" w:hAnsi="Times New Roman" w:cs="Times New Roman"/>
        </w:rPr>
        <w:t>spp.</w:t>
      </w:r>
      <w:r w:rsidRPr="004F4039">
        <w:rPr>
          <w:rFonts w:ascii="Times New Roman" w:hAnsi="Times New Roman" w:cs="Times New Roman"/>
          <w:i/>
          <w:iCs/>
        </w:rPr>
        <w:t xml:space="preserve"> from </w:t>
      </w:r>
      <w:r w:rsidR="0079580E" w:rsidRPr="0079580E">
        <w:rPr>
          <w:rFonts w:ascii="Times New Roman" w:hAnsi="Times New Roman" w:cs="Times New Roman"/>
          <w:i/>
          <w:iCs/>
        </w:rPr>
        <w:t>wing biopsies</w:t>
      </w:r>
      <w:r w:rsidR="0079580E">
        <w:rPr>
          <w:rFonts w:ascii="Times New Roman" w:hAnsi="Times New Roman" w:cs="Times New Roman"/>
          <w:i/>
          <w:iCs/>
        </w:rPr>
        <w:t>.</w:t>
      </w:r>
    </w:p>
    <w:p w14:paraId="76056F70" w14:textId="63EEB0A5" w:rsidR="00483651" w:rsidRPr="00483651" w:rsidRDefault="0079580E" w:rsidP="00483651">
      <w:pPr>
        <w:spacing w:after="0" w:line="360" w:lineRule="auto"/>
        <w:jc w:val="both"/>
        <w:rPr>
          <w:rFonts w:ascii="Times New Roman" w:eastAsia="Times New Roman" w:hAnsi="Times New Roman" w:cs="Times New Roman"/>
        </w:rPr>
      </w:pPr>
      <w:r w:rsidRPr="00483651">
        <w:rPr>
          <w:rFonts w:ascii="Times New Roman" w:hAnsi="Times New Roman" w:cs="Times New Roman"/>
        </w:rPr>
        <w:t xml:space="preserve">Species identification from guano followed the protocol developed by Botti ad Fiou </w:t>
      </w:r>
      <w:r w:rsidRPr="00483651">
        <w:rPr>
          <w:rFonts w:ascii="Times New Roman" w:hAnsi="Times New Roman" w:cs="Times New Roman"/>
        </w:rPr>
        <w:fldChar w:fldCharType="begin"/>
      </w:r>
      <w:r w:rsidRPr="00483651">
        <w:rPr>
          <w:rFonts w:ascii="Times New Roman" w:hAnsi="Times New Roman" w:cs="Times New Roman"/>
        </w:rPr>
        <w:instrText xml:space="preserve"> ADDIN ZOTERO_ITEM CSL_CITATION {"citationID":"qjRAgyFt","properties":{"formattedCitation":"(2025)","plainCitation":"(2025)","noteIndex":0},"citationItems":[{"id":514,"uris":["http://zotero.org/users/18811412/items/KQCZ5DNC"],"itemData":{"id":514,"type":"paper-conference","container-title":"André Fiou","event-title":"Ciclo di conferenze: Biodiversità in Valle d’Aosta. I chirotteri. 7 maggio 2025","title":"Dentro il DNA del rinolofo maggiore: scoprire la biodiversità attraverso il sequenziamento di nuova generazione","author":[{"family":"Botti","given":"Velca"},{"family":"Fiou","given":"André"}],"issued":{"date-parts":[["2025"]]}},"suppress-author":true}],"schema":"https://github.com/citation-style-language/schema/raw/master/csl-citation.json"} </w:instrText>
      </w:r>
      <w:r w:rsidRPr="00483651">
        <w:rPr>
          <w:rFonts w:ascii="Times New Roman" w:hAnsi="Times New Roman" w:cs="Times New Roman"/>
        </w:rPr>
        <w:fldChar w:fldCharType="separate"/>
      </w:r>
      <w:r w:rsidRPr="00483651">
        <w:rPr>
          <w:rFonts w:ascii="Times New Roman" w:hAnsi="Times New Roman" w:cs="Times New Roman"/>
        </w:rPr>
        <w:t>(2025)</w:t>
      </w:r>
      <w:r w:rsidRPr="00483651">
        <w:rPr>
          <w:rFonts w:ascii="Times New Roman" w:hAnsi="Times New Roman" w:cs="Times New Roman"/>
        </w:rPr>
        <w:fldChar w:fldCharType="end"/>
      </w:r>
      <w:r w:rsidRPr="00483651">
        <w:rPr>
          <w:rFonts w:ascii="Times New Roman" w:hAnsi="Times New Roman" w:cs="Times New Roman"/>
        </w:rPr>
        <w:t xml:space="preserve">. </w:t>
      </w:r>
      <w:r w:rsidR="00483651" w:rsidRPr="00483651">
        <w:rPr>
          <w:rFonts w:ascii="Times New Roman" w:hAnsi="Times New Roman" w:cs="Times New Roman"/>
        </w:rPr>
        <w:t xml:space="preserve">Briefly, </w:t>
      </w:r>
      <w:r w:rsidR="00430F58" w:rsidRPr="00483651">
        <w:rPr>
          <w:rFonts w:ascii="Times New Roman" w:hAnsi="Times New Roman" w:cs="Times New Roman"/>
        </w:rPr>
        <w:t>DNA was extracted from minimally invasive biopsy</w:t>
      </w:r>
      <w:r w:rsidRPr="00483651">
        <w:rPr>
          <w:rFonts w:ascii="Times New Roman" w:hAnsi="Times New Roman" w:cs="Times New Roman"/>
        </w:rPr>
        <w:t xml:space="preserve"> tissue</w:t>
      </w:r>
      <w:r w:rsidR="00430F58" w:rsidRPr="00483651">
        <w:rPr>
          <w:rFonts w:ascii="Times New Roman" w:hAnsi="Times New Roman" w:cs="Times New Roman"/>
        </w:rPr>
        <w:t xml:space="preserve"> samples obtained by removing a small portion of the patagium with a 3 mm biopsy punch</w:t>
      </w:r>
      <w:r w:rsidRPr="00483651">
        <w:rPr>
          <w:rFonts w:ascii="Times New Roman" w:hAnsi="Times New Roman" w:cs="Times New Roman"/>
        </w:rPr>
        <w:t>, carried on under authorization as specified in the “Animal ethic” section of the manuscript</w:t>
      </w:r>
      <w:r w:rsidR="00430F58" w:rsidRPr="00483651">
        <w:rPr>
          <w:rFonts w:ascii="Times New Roman" w:hAnsi="Times New Roman" w:cs="Times New Roman"/>
        </w:rPr>
        <w:t>. The tissue samples were then preserved in 96% ethanol at −20 °C. DNA extraction was performed using the DNeasy® Blood &amp; Tissue Kit (QIAGEN), following the manufacturer’s protocol. DNA concentration was subsequently quantified using a Qubit Fluorometer (Thermo Fisher Scientific).</w:t>
      </w:r>
      <w:r w:rsidRPr="00483651">
        <w:rPr>
          <w:rFonts w:ascii="Times New Roman" w:eastAsia="Times New Roman" w:hAnsi="Times New Roman" w:cs="Times New Roman"/>
          <w:i/>
          <w:iCs/>
        </w:rPr>
        <w:t xml:space="preserve"> </w:t>
      </w:r>
      <w:r w:rsidR="00483651" w:rsidRPr="00483651">
        <w:rPr>
          <w:rFonts w:ascii="Times New Roman" w:eastAsia="Times New Roman" w:hAnsi="Times New Roman" w:cs="Times New Roman"/>
        </w:rPr>
        <w:t xml:space="preserve">Two target regions—the 5′ terminus of the mitochondrial COI gene and the Recombination-Activating Gene 2 (RAG2)—were amplified </w:t>
      </w:r>
      <w:r w:rsidR="00483651" w:rsidRPr="00483651">
        <w:rPr>
          <w:rFonts w:ascii="Times New Roman" w:eastAsia="Times New Roman" w:hAnsi="Times New Roman" w:cs="Times New Roman"/>
          <w:i/>
          <w:iCs/>
        </w:rPr>
        <w:t>via</w:t>
      </w:r>
      <w:r w:rsidR="00483651" w:rsidRPr="00483651">
        <w:rPr>
          <w:rFonts w:ascii="Times New Roman" w:eastAsia="Times New Roman" w:hAnsi="Times New Roman" w:cs="Times New Roman"/>
        </w:rPr>
        <w:t xml:space="preserve"> PCR. The resulting PCR products were assessed for quantity and quality using a QIAxcel Advanced system (Qiagen). All PCR reactions that produced a single clear product were subsequently subjected to cycle sequencing. Sequencing reactions were performed using BigDye v3.1 chemistry and analyzed on an Applied Biosystems 3500 Genetic Analyzer (ThermoFisher Scientific) employing Sanger sequencing.</w:t>
      </w:r>
    </w:p>
    <w:p w14:paraId="49910FFA" w14:textId="4AE4D40B" w:rsidR="00483651" w:rsidRPr="00483651" w:rsidRDefault="00483651" w:rsidP="00483651">
      <w:pPr>
        <w:spacing w:after="0" w:line="360" w:lineRule="auto"/>
        <w:jc w:val="both"/>
        <w:rPr>
          <w:rFonts w:ascii="Times New Roman" w:eastAsia="Times New Roman" w:hAnsi="Times New Roman" w:cs="Times New Roman"/>
        </w:rPr>
      </w:pPr>
      <w:r w:rsidRPr="00483651">
        <w:rPr>
          <w:rFonts w:ascii="Times New Roman" w:eastAsia="Times New Roman" w:hAnsi="Times New Roman" w:cs="Times New Roman"/>
        </w:rPr>
        <w:t>The obtained sequences were compared to those available in NCBI and BOLD Systems.</w:t>
      </w:r>
      <w:r w:rsidRPr="00483651">
        <w:rPr>
          <w:rFonts w:ascii="Times New Roman" w:eastAsia="Times New Roman" w:hAnsi="Times New Roman" w:cs="Times New Roman"/>
          <w:i/>
          <w:iCs/>
        </w:rPr>
        <w:t xml:space="preserve"> </w:t>
      </w:r>
      <w:r w:rsidRPr="00483651">
        <w:rPr>
          <w:rFonts w:ascii="Times New Roman" w:eastAsia="Times New Roman" w:hAnsi="Times New Roman" w:cs="Times New Roman"/>
        </w:rPr>
        <w:t>DNA electropherograms and sequences were uploaded to the BOLD Systems project file “AOSTAVALLEY_BAT” under the identifiers AVBAT033-21, AVBAT034-21, AVBAT035-21, AVBAT036-21, and AVBAT037-21.</w:t>
      </w:r>
    </w:p>
    <w:p w14:paraId="31F532ED" w14:textId="5D1EC010" w:rsidR="00430F58" w:rsidRPr="00430F58" w:rsidRDefault="00430F58" w:rsidP="00483651">
      <w:pPr>
        <w:spacing w:after="0" w:line="360" w:lineRule="auto"/>
        <w:jc w:val="both"/>
        <w:rPr>
          <w:rFonts w:ascii="Times New Roman" w:eastAsia="Times New Roman" w:hAnsi="Times New Roman" w:cs="Times New Roman"/>
          <w:color w:val="FF0000"/>
        </w:rPr>
      </w:pPr>
    </w:p>
    <w:p w14:paraId="4487A810" w14:textId="77777777" w:rsidR="002B6627" w:rsidRPr="004F4039" w:rsidRDefault="008608AD">
      <w:pPr>
        <w:spacing w:after="0" w:line="360" w:lineRule="auto"/>
        <w:jc w:val="both"/>
        <w:rPr>
          <w:rFonts w:ascii="Times New Roman" w:eastAsia="Times New Roman" w:hAnsi="Times New Roman" w:cs="Times New Roman"/>
          <w:smallCaps/>
          <w:lang w:val="it-IT"/>
        </w:rPr>
      </w:pPr>
      <w:bookmarkStart w:id="2" w:name="_heading=h.vfrkcwdbro7x" w:colFirst="0" w:colLast="0"/>
      <w:bookmarkEnd w:id="2"/>
      <w:r w:rsidRPr="004F4039">
        <w:rPr>
          <w:rFonts w:ascii="Times New Roman" w:eastAsia="Times New Roman" w:hAnsi="Times New Roman" w:cs="Times New Roman"/>
          <w:b/>
          <w:lang w:val="it-IT"/>
        </w:rPr>
        <w:t>References</w:t>
      </w:r>
    </w:p>
    <w:p w14:paraId="18BA3276" w14:textId="77777777" w:rsidR="0079580E" w:rsidRPr="0079580E" w:rsidRDefault="004F4039" w:rsidP="0079580E">
      <w:pPr>
        <w:pStyle w:val="Bibliografia"/>
        <w:rPr>
          <w:rFonts w:ascii="Times New Roman" w:hAnsi="Times New Roman" w:cs="Times New Roman"/>
          <w:lang w:val="it-IT"/>
        </w:rPr>
      </w:pPr>
      <w:r>
        <w:rPr>
          <w:rFonts w:eastAsia="Times New Roman"/>
          <w:color w:val="FF0000"/>
        </w:rPr>
        <w:fldChar w:fldCharType="begin"/>
      </w:r>
      <w:r w:rsidR="00430F58">
        <w:rPr>
          <w:rFonts w:eastAsia="Times New Roman"/>
          <w:color w:val="FF0000"/>
          <w:lang w:val="it-IT"/>
        </w:rPr>
        <w:instrText xml:space="preserve"> ADDIN ZOTERO_BIBL {"uncited":[],"omitted":[],"custom":[]} CSL_BIBLIOGRAPHY </w:instrText>
      </w:r>
      <w:r>
        <w:rPr>
          <w:rFonts w:eastAsia="Times New Roman"/>
          <w:color w:val="FF0000"/>
        </w:rPr>
        <w:fldChar w:fldCharType="separate"/>
      </w:r>
      <w:r w:rsidR="0079580E" w:rsidRPr="0079580E">
        <w:rPr>
          <w:rFonts w:ascii="Times New Roman" w:hAnsi="Times New Roman" w:cs="Times New Roman"/>
          <w:lang w:val="it-IT"/>
        </w:rPr>
        <w:t xml:space="preserve">Botti V, Fiou A. 2025. Dentro il DNA del rinolofo maggiore: scoprire la biodiversità attraverso il sequenziamento di nuova generazione. </w:t>
      </w:r>
      <w:r w:rsidR="0079580E" w:rsidRPr="0079580E">
        <w:rPr>
          <w:rFonts w:ascii="Times New Roman" w:hAnsi="Times New Roman" w:cs="Times New Roman"/>
          <w:i/>
          <w:iCs/>
          <w:lang w:val="it-IT"/>
        </w:rPr>
        <w:t>André Fiou</w:t>
      </w:r>
      <w:r w:rsidR="0079580E" w:rsidRPr="0079580E">
        <w:rPr>
          <w:rFonts w:ascii="Times New Roman" w:hAnsi="Times New Roman" w:cs="Times New Roman"/>
          <w:lang w:val="it-IT"/>
        </w:rPr>
        <w:t>.</w:t>
      </w:r>
    </w:p>
    <w:p w14:paraId="3A2EA765" w14:textId="77777777" w:rsidR="0079580E" w:rsidRPr="0079580E" w:rsidRDefault="0079580E" w:rsidP="0079580E">
      <w:pPr>
        <w:pStyle w:val="Bibliografia"/>
        <w:rPr>
          <w:rFonts w:ascii="Times New Roman" w:hAnsi="Times New Roman" w:cs="Times New Roman"/>
        </w:rPr>
      </w:pPr>
      <w:r w:rsidRPr="0079580E">
        <w:rPr>
          <w:rFonts w:ascii="Times New Roman" w:hAnsi="Times New Roman" w:cs="Times New Roman"/>
          <w:lang w:val="it-IT"/>
        </w:rPr>
        <w:t xml:space="preserve">Gili F, Di Bari P, Massaad M, Bueno RS, Corso A, Baratti M, Garzoli L, Viganò M, Agnelli P, Mori E </w:t>
      </w:r>
      <w:r w:rsidRPr="0079580E">
        <w:rPr>
          <w:rFonts w:ascii="Times New Roman" w:hAnsi="Times New Roman" w:cs="Times New Roman"/>
          <w:i/>
          <w:iCs/>
          <w:lang w:val="it-IT"/>
        </w:rPr>
        <w:t>et al.</w:t>
      </w:r>
      <w:r w:rsidRPr="0079580E">
        <w:rPr>
          <w:rFonts w:ascii="Times New Roman" w:hAnsi="Times New Roman" w:cs="Times New Roman"/>
          <w:lang w:val="it-IT"/>
        </w:rPr>
        <w:t xml:space="preserve"> 2025. </w:t>
      </w:r>
      <w:r w:rsidRPr="0079580E">
        <w:rPr>
          <w:rFonts w:ascii="Times New Roman" w:hAnsi="Times New Roman" w:cs="Times New Roman"/>
        </w:rPr>
        <w:t>Non-invasive survey techniques uncover the coexistence of African and European bats on the island of Lampedusa. Mammalian Biology 105(4):533–540. https://doi.org/10.1007/s42991-025-00503-0</w:t>
      </w:r>
    </w:p>
    <w:p w14:paraId="3598F4C8" w14:textId="61B94E0E" w:rsidR="004F4039" w:rsidRPr="00D711B8" w:rsidRDefault="0079580E" w:rsidP="00483651">
      <w:pPr>
        <w:pStyle w:val="Bibliografia"/>
        <w:rPr>
          <w:rFonts w:ascii="Times New Roman" w:eastAsia="Times New Roman" w:hAnsi="Times New Roman" w:cs="Times New Roman"/>
          <w:color w:val="FF0000"/>
        </w:rPr>
      </w:pPr>
      <w:r w:rsidRPr="0079580E">
        <w:rPr>
          <w:rFonts w:ascii="Times New Roman" w:hAnsi="Times New Roman" w:cs="Times New Roman"/>
        </w:rPr>
        <w:t>Walker FM, Williamson CHD, Sanchez DE, Sobek CJ, Chambers CL. 2016. Species From Feces: Order-Wide Identification of Chiroptera From Guano and Other Non-Invasive Genetic Samples. PLOS ONE 11(9):e0162342. https://doi.org/10.1371/journal.pone.0162342</w:t>
      </w:r>
      <w:r w:rsidR="004F4039">
        <w:rPr>
          <w:rFonts w:ascii="Times New Roman" w:eastAsia="Times New Roman" w:hAnsi="Times New Roman" w:cs="Times New Roman"/>
          <w:color w:val="FF0000"/>
        </w:rPr>
        <w:fldChar w:fldCharType="end"/>
      </w:r>
    </w:p>
    <w:sectPr w:rsidR="004F4039" w:rsidRPr="00D711B8" w:rsidSect="004F4039">
      <w:pgSz w:w="11906" w:h="16838"/>
      <w:pgMar w:top="1418" w:right="1418" w:bottom="1418" w:left="1418"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C5FF8C" w14:textId="77777777" w:rsidR="006259E9" w:rsidRDefault="006259E9">
      <w:pPr>
        <w:spacing w:after="0" w:line="240" w:lineRule="auto"/>
      </w:pPr>
      <w:r>
        <w:separator/>
      </w:r>
    </w:p>
  </w:endnote>
  <w:endnote w:type="continuationSeparator" w:id="0">
    <w:p w14:paraId="447285C3" w14:textId="77777777" w:rsidR="006259E9" w:rsidRDefault="00625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0B7BE" w14:textId="77777777" w:rsidR="006259E9" w:rsidRDefault="006259E9">
      <w:pPr>
        <w:spacing w:after="0" w:line="240" w:lineRule="auto"/>
      </w:pPr>
      <w:r>
        <w:separator/>
      </w:r>
    </w:p>
  </w:footnote>
  <w:footnote w:type="continuationSeparator" w:id="0">
    <w:p w14:paraId="553D0357" w14:textId="77777777" w:rsidR="006259E9" w:rsidRDefault="006259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27"/>
    <w:rsid w:val="00122A8C"/>
    <w:rsid w:val="001616F4"/>
    <w:rsid w:val="0021504B"/>
    <w:rsid w:val="00246050"/>
    <w:rsid w:val="002B6627"/>
    <w:rsid w:val="003D698D"/>
    <w:rsid w:val="003F44FD"/>
    <w:rsid w:val="0040366B"/>
    <w:rsid w:val="00430F58"/>
    <w:rsid w:val="00483651"/>
    <w:rsid w:val="004E47EC"/>
    <w:rsid w:val="004E576E"/>
    <w:rsid w:val="004F4039"/>
    <w:rsid w:val="00607C1E"/>
    <w:rsid w:val="006259E9"/>
    <w:rsid w:val="0078450C"/>
    <w:rsid w:val="0078692D"/>
    <w:rsid w:val="0079580E"/>
    <w:rsid w:val="008608AD"/>
    <w:rsid w:val="008F5E91"/>
    <w:rsid w:val="009B7C33"/>
    <w:rsid w:val="00A03C24"/>
    <w:rsid w:val="00D00E30"/>
    <w:rsid w:val="00D711B8"/>
    <w:rsid w:val="00EE65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A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0490"/>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Akapitzlist">
    <w:name w:val="List Paragraph"/>
    <w:basedOn w:val="Normalny"/>
    <w:uiPriority w:val="34"/>
    <w:qFormat/>
    <w:rsid w:val="008F0490"/>
    <w:pPr>
      <w:ind w:left="720"/>
      <w:contextualSpacing/>
    </w:pPr>
  </w:style>
  <w:style w:type="paragraph" w:styleId="Podtytu">
    <w:name w:val="Subtitle"/>
    <w:basedOn w:val="Normalny"/>
    <w:next w:val="Normalny"/>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sz w:val="20"/>
      <w:szCs w:val="20"/>
    </w:rPr>
  </w:style>
  <w:style w:type="character" w:styleId="Odwoaniedokomentarza">
    <w:name w:val="annotation reference"/>
    <w:basedOn w:val="Domylnaczcionkaakapitu"/>
    <w:uiPriority w:val="99"/>
    <w:semiHidden/>
    <w:unhideWhenUsed/>
    <w:rPr>
      <w:sz w:val="16"/>
      <w:szCs w:val="16"/>
    </w:rPr>
  </w:style>
  <w:style w:type="paragraph" w:styleId="Nagwek">
    <w:name w:val="header"/>
    <w:basedOn w:val="Normalny"/>
    <w:link w:val="NagwekZnak"/>
    <w:uiPriority w:val="99"/>
    <w:unhideWhenUsed/>
    <w:rsid w:val="00186674"/>
    <w:pPr>
      <w:tabs>
        <w:tab w:val="center" w:pos="4819"/>
        <w:tab w:val="right" w:pos="9638"/>
      </w:tabs>
      <w:spacing w:after="0" w:line="240" w:lineRule="auto"/>
    </w:pPr>
  </w:style>
  <w:style w:type="character" w:customStyle="1" w:styleId="NagwekZnak">
    <w:name w:val="Nagłówek Znak"/>
    <w:basedOn w:val="Domylnaczcionkaakapitu"/>
    <w:link w:val="Nagwek"/>
    <w:uiPriority w:val="99"/>
    <w:rsid w:val="00186674"/>
  </w:style>
  <w:style w:type="paragraph" w:styleId="Stopka">
    <w:name w:val="footer"/>
    <w:basedOn w:val="Normalny"/>
    <w:link w:val="StopkaZnak"/>
    <w:uiPriority w:val="99"/>
    <w:unhideWhenUsed/>
    <w:rsid w:val="00186674"/>
    <w:pPr>
      <w:tabs>
        <w:tab w:val="center" w:pos="4819"/>
        <w:tab w:val="right" w:pos="9638"/>
      </w:tabs>
      <w:spacing w:after="0" w:line="240" w:lineRule="auto"/>
    </w:pPr>
  </w:style>
  <w:style w:type="character" w:customStyle="1" w:styleId="StopkaZnak">
    <w:name w:val="Stopka Znak"/>
    <w:basedOn w:val="Domylnaczcionkaakapitu"/>
    <w:link w:val="Stopka"/>
    <w:uiPriority w:val="99"/>
    <w:rsid w:val="00186674"/>
  </w:style>
  <w:style w:type="character" w:styleId="Numerwiersza">
    <w:name w:val="line number"/>
    <w:basedOn w:val="Domylnaczcionkaakapitu"/>
    <w:uiPriority w:val="99"/>
    <w:semiHidden/>
    <w:unhideWhenUsed/>
    <w:rsid w:val="00186674"/>
  </w:style>
  <w:style w:type="character" w:styleId="Hipercze">
    <w:name w:val="Hyperlink"/>
    <w:basedOn w:val="Domylnaczcionkaakapitu"/>
    <w:uiPriority w:val="99"/>
    <w:unhideWhenUsed/>
    <w:rsid w:val="006E5945"/>
    <w:rPr>
      <w:color w:val="0563C1" w:themeColor="hyperlink"/>
      <w:u w:val="single"/>
    </w:rPr>
  </w:style>
  <w:style w:type="character" w:customStyle="1" w:styleId="UnresolvedMention">
    <w:name w:val="Unresolved Mention"/>
    <w:basedOn w:val="Domylnaczcionkaakapitu"/>
    <w:uiPriority w:val="99"/>
    <w:semiHidden/>
    <w:unhideWhenUsed/>
    <w:rsid w:val="006E5945"/>
    <w:rPr>
      <w:color w:val="605E5C"/>
      <w:shd w:val="clear" w:color="auto" w:fill="E1DFDD"/>
    </w:rPr>
  </w:style>
  <w:style w:type="paragraph" w:styleId="NormalnyWeb">
    <w:name w:val="Normal (Web)"/>
    <w:basedOn w:val="Normalny"/>
    <w:uiPriority w:val="99"/>
    <w:semiHidden/>
    <w:unhideWhenUsed/>
    <w:rsid w:val="00E83629"/>
    <w:rPr>
      <w:rFonts w:ascii="Times New Roman" w:hAnsi="Times New Roman" w:cs="Times New Roman"/>
      <w:sz w:val="24"/>
      <w:szCs w:val="24"/>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paragraph" w:styleId="Bibliografia">
    <w:name w:val="Bibliography"/>
    <w:basedOn w:val="Normalny"/>
    <w:next w:val="Normalny"/>
    <w:uiPriority w:val="37"/>
    <w:unhideWhenUsed/>
    <w:rsid w:val="004F4039"/>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VTkh5q5c6KcqY89FIbhkBPDxg==">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840</Words>
  <Characters>5046</Characters>
  <Application>Microsoft Office Word</Application>
  <DocSecurity>0</DocSecurity>
  <Lines>42</Lines>
  <Paragraphs>11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6</cp:revision>
  <dcterms:created xsi:type="dcterms:W3CDTF">2025-03-27T17:09:00Z</dcterms:created>
  <dcterms:modified xsi:type="dcterms:W3CDTF">2026-04-03T11:59:00Z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id="exMYAgvD"/&gt;&lt;style id="http://www.zotero.org/styles/journal-of-mammalogy" hasBibliography="1" bibliographyStyleHasBeenSet="1"/&gt;&lt;prefs&gt;&lt;pref name="fieldType" value="Field"/&gt;&lt;/prefs&gt;&lt;/data&gt;</vt:lpwstr>
  </property>
</Properties>
</file>